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pStyle w:val="2"/>
        <w:ind w:left="0" w:leftChars="0" w:firstLine="0" w:firstLineChars="0"/>
        <w:rPr>
          <w:rFonts w:hint="eastAsia" w:ascii="黑体" w:hAnsi="黑体" w:eastAsia="黑体" w:cs="黑体"/>
          <w:color w:val="auto"/>
          <w:sz w:val="32"/>
          <w:szCs w:val="32"/>
        </w:rPr>
      </w:pPr>
    </w:p>
    <w:p>
      <w:pPr>
        <w:spacing w:line="58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4</w:t>
      </w:r>
      <w:r>
        <w:rPr>
          <w:rFonts w:hint="eastAsia" w:ascii="方正小标宋简体" w:hAnsi="方正小标宋简体" w:eastAsia="方正小标宋简体" w:cs="方正小标宋简体"/>
          <w:b w:val="0"/>
          <w:bCs/>
          <w:color w:val="auto"/>
          <w:sz w:val="44"/>
          <w:szCs w:val="44"/>
        </w:rPr>
        <w:t>年中山市青少年科普活动周方案</w:t>
      </w:r>
    </w:p>
    <w:p>
      <w:pPr>
        <w:spacing w:line="580" w:lineRule="exact"/>
        <w:ind w:firstLine="640" w:firstLineChars="200"/>
        <w:rPr>
          <w:rFonts w:hint="eastAsia" w:eastAsia="仿宋_GB2312"/>
          <w:color w:val="auto"/>
          <w:sz w:val="32"/>
          <w:szCs w:val="30"/>
        </w:rPr>
      </w:pPr>
    </w:p>
    <w:p>
      <w:pPr>
        <w:spacing w:line="580" w:lineRule="exact"/>
        <w:ind w:firstLine="640" w:firstLineChars="200"/>
        <w:rPr>
          <w:rFonts w:hint="eastAsia" w:eastAsia="仿宋_GB2312"/>
          <w:color w:val="auto"/>
          <w:sz w:val="32"/>
          <w:szCs w:val="30"/>
          <w:highlight w:val="none"/>
          <w:lang w:eastAsia="zh-CN"/>
        </w:rPr>
      </w:pPr>
      <w:r>
        <w:rPr>
          <w:rFonts w:hint="eastAsia" w:eastAsia="仿宋_GB2312"/>
          <w:color w:val="auto"/>
          <w:sz w:val="32"/>
          <w:szCs w:val="30"/>
        </w:rPr>
        <w:t>为深入学习贯彻习近平新时代中国特色社会主义思想和党的二十大精神</w:t>
      </w:r>
      <w:r>
        <w:rPr>
          <w:rFonts w:hint="eastAsia" w:eastAsia="仿宋_GB2312"/>
          <w:color w:val="auto"/>
          <w:sz w:val="32"/>
          <w:szCs w:val="30"/>
          <w:highlight w:val="none"/>
        </w:rPr>
        <w:t>，学习贯彻《中华人民共和国科学技术普及法》《全民科学素质行动规划纲要（2021-2035年）》《关于新时代进一步加强科学技术普及工作的意见》，深入落实《广东省科学技术普及条例》《中山市全民科学素质行动规划纲要实施方案（2022-2025年）》，</w:t>
      </w:r>
      <w:r>
        <w:rPr>
          <w:rFonts w:hint="eastAsia" w:eastAsia="仿宋_GB2312"/>
          <w:color w:val="auto"/>
          <w:sz w:val="32"/>
          <w:szCs w:val="30"/>
        </w:rPr>
        <w:t>培养青少年的创新精神和实践能力，提高科技辅导员队伍素质，推进我市青少年科技教育事业发展，</w:t>
      </w:r>
      <w:r>
        <w:rPr>
          <w:rFonts w:eastAsia="仿宋_GB2312"/>
          <w:color w:val="auto"/>
          <w:sz w:val="32"/>
          <w:szCs w:val="30"/>
        </w:rPr>
        <w:t>由市科协联合市教</w:t>
      </w:r>
      <w:r>
        <w:rPr>
          <w:rFonts w:hint="eastAsia" w:eastAsia="仿宋_GB2312"/>
          <w:color w:val="auto"/>
          <w:sz w:val="32"/>
          <w:szCs w:val="30"/>
        </w:rPr>
        <w:t>体</w:t>
      </w:r>
      <w:r>
        <w:rPr>
          <w:rFonts w:eastAsia="仿宋_GB2312"/>
          <w:color w:val="auto"/>
          <w:sz w:val="32"/>
          <w:szCs w:val="30"/>
        </w:rPr>
        <w:t>局、市科技局、团市委</w:t>
      </w:r>
      <w:r>
        <w:rPr>
          <w:rFonts w:hint="eastAsia" w:eastAsia="仿宋_GB2312"/>
          <w:color w:val="auto"/>
          <w:sz w:val="32"/>
          <w:szCs w:val="30"/>
        </w:rPr>
        <w:t>、市文明办</w:t>
      </w:r>
      <w:r>
        <w:rPr>
          <w:rFonts w:hint="eastAsia" w:eastAsia="仿宋_GB2312"/>
          <w:color w:val="auto"/>
          <w:sz w:val="32"/>
          <w:szCs w:val="30"/>
          <w:lang w:eastAsia="zh-CN"/>
        </w:rPr>
        <w:t>、市关工委共同举办</w:t>
      </w:r>
      <w:r>
        <w:rPr>
          <w:rFonts w:eastAsia="仿宋_GB2312"/>
          <w:color w:val="auto"/>
          <w:sz w:val="32"/>
          <w:szCs w:val="30"/>
        </w:rPr>
        <w:t>的</w:t>
      </w:r>
      <w:r>
        <w:rPr>
          <w:rFonts w:hint="eastAsia" w:eastAsia="仿宋_GB2312"/>
          <w:color w:val="auto"/>
          <w:sz w:val="32"/>
          <w:szCs w:val="30"/>
          <w:lang w:eastAsia="zh-CN"/>
        </w:rPr>
        <w:t>202</w:t>
      </w:r>
      <w:r>
        <w:rPr>
          <w:rFonts w:hint="eastAsia" w:eastAsia="仿宋_GB2312"/>
          <w:color w:val="auto"/>
          <w:sz w:val="32"/>
          <w:szCs w:val="30"/>
          <w:lang w:val="en-US" w:eastAsia="zh-CN"/>
        </w:rPr>
        <w:t>4</w:t>
      </w:r>
      <w:r>
        <w:rPr>
          <w:rFonts w:eastAsia="仿宋_GB2312"/>
          <w:color w:val="auto"/>
          <w:sz w:val="32"/>
          <w:szCs w:val="30"/>
        </w:rPr>
        <w:t>年中山市青少年科普活动周拟于</w:t>
      </w:r>
      <w:r>
        <w:rPr>
          <w:rFonts w:hint="eastAsia" w:eastAsia="仿宋_GB2312"/>
          <w:color w:val="auto"/>
          <w:sz w:val="32"/>
          <w:szCs w:val="30"/>
          <w:lang w:eastAsia="zh-CN"/>
        </w:rPr>
        <w:t>202</w:t>
      </w:r>
      <w:r>
        <w:rPr>
          <w:rFonts w:hint="eastAsia" w:eastAsia="仿宋_GB2312"/>
          <w:color w:val="auto"/>
          <w:sz w:val="32"/>
          <w:szCs w:val="30"/>
          <w:lang w:val="en-US" w:eastAsia="zh-CN"/>
        </w:rPr>
        <w:t>4</w:t>
      </w:r>
      <w:r>
        <w:rPr>
          <w:rFonts w:eastAsia="仿宋_GB2312"/>
          <w:color w:val="auto"/>
          <w:sz w:val="32"/>
          <w:szCs w:val="30"/>
        </w:rPr>
        <w:t>年</w:t>
      </w:r>
      <w:r>
        <w:rPr>
          <w:rFonts w:hint="eastAsia" w:eastAsia="仿宋_GB2312"/>
          <w:color w:val="auto"/>
          <w:sz w:val="32"/>
          <w:szCs w:val="30"/>
          <w:highlight w:val="none"/>
        </w:rPr>
        <w:t>1</w:t>
      </w:r>
      <w:r>
        <w:rPr>
          <w:rFonts w:hint="eastAsia" w:eastAsia="仿宋_GB2312"/>
          <w:color w:val="auto"/>
          <w:sz w:val="32"/>
          <w:szCs w:val="30"/>
          <w:highlight w:val="none"/>
          <w:lang w:val="en-US" w:eastAsia="zh-CN"/>
        </w:rPr>
        <w:t>1</w:t>
      </w:r>
      <w:r>
        <w:rPr>
          <w:rFonts w:eastAsia="仿宋_GB2312"/>
          <w:color w:val="auto"/>
          <w:sz w:val="32"/>
          <w:szCs w:val="30"/>
          <w:highlight w:val="none"/>
        </w:rPr>
        <w:t>月</w:t>
      </w:r>
      <w:r>
        <w:rPr>
          <w:rFonts w:hint="eastAsia" w:eastAsia="仿宋_GB2312"/>
          <w:color w:val="auto"/>
          <w:sz w:val="32"/>
          <w:szCs w:val="30"/>
          <w:highlight w:val="none"/>
          <w:lang w:eastAsia="zh-CN"/>
        </w:rPr>
        <w:t>—</w:t>
      </w:r>
      <w:r>
        <w:rPr>
          <w:rFonts w:hint="eastAsia" w:eastAsia="仿宋_GB2312"/>
          <w:color w:val="auto"/>
          <w:sz w:val="32"/>
          <w:szCs w:val="30"/>
          <w:highlight w:val="none"/>
          <w:lang w:val="en-US" w:eastAsia="zh-CN"/>
        </w:rPr>
        <w:t>12月</w:t>
      </w:r>
      <w:r>
        <w:rPr>
          <w:rFonts w:eastAsia="仿宋_GB2312"/>
          <w:color w:val="auto"/>
          <w:sz w:val="32"/>
          <w:szCs w:val="30"/>
          <w:highlight w:val="none"/>
        </w:rPr>
        <w:t>举行。制</w:t>
      </w:r>
      <w:r>
        <w:rPr>
          <w:rFonts w:hint="eastAsia" w:eastAsia="仿宋_GB2312"/>
          <w:color w:val="auto"/>
          <w:sz w:val="32"/>
          <w:szCs w:val="30"/>
          <w:highlight w:val="none"/>
          <w:lang w:eastAsia="zh-CN"/>
        </w:rPr>
        <w:t>定</w:t>
      </w:r>
      <w:r>
        <w:rPr>
          <w:rFonts w:eastAsia="仿宋_GB2312"/>
          <w:color w:val="auto"/>
          <w:sz w:val="32"/>
          <w:szCs w:val="30"/>
          <w:highlight w:val="none"/>
        </w:rPr>
        <w:t>活动方案如下</w:t>
      </w:r>
      <w:r>
        <w:rPr>
          <w:rFonts w:hint="eastAsia" w:eastAsia="仿宋_GB2312"/>
          <w:color w:val="auto"/>
          <w:sz w:val="32"/>
          <w:szCs w:val="30"/>
          <w:highlight w:val="none"/>
          <w:lang w:eastAsia="zh-CN"/>
        </w:rPr>
        <w:t>。</w:t>
      </w:r>
    </w:p>
    <w:p>
      <w:pPr>
        <w:spacing w:line="580" w:lineRule="exact"/>
        <w:ind w:firstLine="640" w:firstLineChars="200"/>
        <w:rPr>
          <w:rFonts w:eastAsia="黑体"/>
          <w:color w:val="auto"/>
          <w:sz w:val="32"/>
          <w:szCs w:val="30"/>
        </w:rPr>
      </w:pPr>
      <w:r>
        <w:rPr>
          <w:rFonts w:eastAsia="黑体"/>
          <w:color w:val="auto"/>
          <w:sz w:val="32"/>
          <w:szCs w:val="30"/>
        </w:rPr>
        <w:t>一、指导思想</w:t>
      </w:r>
    </w:p>
    <w:p>
      <w:pPr>
        <w:spacing w:line="580" w:lineRule="exact"/>
        <w:ind w:firstLine="640" w:firstLineChars="200"/>
        <w:rPr>
          <w:rFonts w:eastAsia="仿宋_GB2312"/>
          <w:color w:val="auto"/>
          <w:sz w:val="32"/>
          <w:szCs w:val="30"/>
        </w:rPr>
      </w:pPr>
      <w:r>
        <w:rPr>
          <w:rFonts w:hint="eastAsia" w:eastAsia="仿宋_GB2312"/>
          <w:color w:val="auto"/>
          <w:sz w:val="32"/>
          <w:szCs w:val="30"/>
        </w:rPr>
        <w:t>以习近平新时代中国特色社会主义思想为指导，</w:t>
      </w:r>
      <w:r>
        <w:rPr>
          <w:rFonts w:eastAsia="仿宋_GB2312"/>
          <w:color w:val="auto"/>
          <w:sz w:val="32"/>
          <w:szCs w:val="30"/>
        </w:rPr>
        <w:t>全面贯彻落实《中华人民共和国</w:t>
      </w:r>
      <w:r>
        <w:rPr>
          <w:rFonts w:hint="eastAsia" w:eastAsia="仿宋_GB2312"/>
          <w:color w:val="auto"/>
          <w:sz w:val="32"/>
          <w:szCs w:val="30"/>
          <w:lang w:eastAsia="zh-CN"/>
        </w:rPr>
        <w:t>科学技术普及</w:t>
      </w:r>
      <w:r>
        <w:rPr>
          <w:rFonts w:eastAsia="仿宋_GB2312"/>
          <w:color w:val="auto"/>
          <w:sz w:val="32"/>
          <w:szCs w:val="30"/>
        </w:rPr>
        <w:t>法》和《全民科学素质行动</w:t>
      </w:r>
      <w:r>
        <w:rPr>
          <w:rFonts w:hint="eastAsia" w:eastAsia="仿宋_GB2312"/>
          <w:color w:val="auto"/>
          <w:sz w:val="32"/>
          <w:szCs w:val="30"/>
          <w:lang w:eastAsia="zh-CN"/>
        </w:rPr>
        <w:t>规划</w:t>
      </w:r>
      <w:r>
        <w:rPr>
          <w:rFonts w:eastAsia="仿宋_GB2312"/>
          <w:color w:val="auto"/>
          <w:sz w:val="32"/>
          <w:szCs w:val="30"/>
        </w:rPr>
        <w:t>纲要</w:t>
      </w:r>
      <w:r>
        <w:rPr>
          <w:rFonts w:hint="eastAsia" w:eastAsia="仿宋_GB2312"/>
          <w:color w:val="auto"/>
          <w:sz w:val="32"/>
          <w:szCs w:val="30"/>
          <w:lang w:eastAsia="zh-CN"/>
        </w:rPr>
        <w:t>（</w:t>
      </w:r>
      <w:r>
        <w:rPr>
          <w:rFonts w:hint="eastAsia" w:eastAsia="仿宋_GB2312"/>
          <w:color w:val="auto"/>
          <w:sz w:val="32"/>
          <w:szCs w:val="30"/>
          <w:lang w:val="en-US" w:eastAsia="zh-CN"/>
        </w:rPr>
        <w:t>2021-2035年</w:t>
      </w:r>
      <w:r>
        <w:rPr>
          <w:rFonts w:hint="eastAsia" w:eastAsia="仿宋_GB2312"/>
          <w:color w:val="auto"/>
          <w:sz w:val="32"/>
          <w:szCs w:val="30"/>
          <w:lang w:eastAsia="zh-CN"/>
        </w:rPr>
        <w:t>）</w:t>
      </w:r>
      <w:r>
        <w:rPr>
          <w:rFonts w:eastAsia="仿宋_GB2312"/>
          <w:color w:val="auto"/>
          <w:sz w:val="32"/>
          <w:szCs w:val="30"/>
        </w:rPr>
        <w:t>》，普及科技发展成果和科技知识，通过开展丰富多彩、动手动脑、寓教于乐的科普活动，让青少年在参与中培养创新精神和创新能力，激发参与科学实践探究活动的兴趣，提高科学文化素质。</w:t>
      </w:r>
    </w:p>
    <w:p>
      <w:pPr>
        <w:spacing w:line="580" w:lineRule="exact"/>
        <w:ind w:firstLine="640" w:firstLineChars="200"/>
        <w:rPr>
          <w:rFonts w:eastAsia="黑体"/>
          <w:bCs/>
          <w:color w:val="auto"/>
          <w:sz w:val="32"/>
          <w:szCs w:val="30"/>
        </w:rPr>
      </w:pPr>
      <w:r>
        <w:rPr>
          <w:rFonts w:eastAsia="黑体"/>
          <w:bCs/>
          <w:color w:val="auto"/>
          <w:sz w:val="32"/>
          <w:szCs w:val="30"/>
        </w:rPr>
        <w:t>二、活动主题</w:t>
      </w:r>
    </w:p>
    <w:p>
      <w:pPr>
        <w:spacing w:line="580" w:lineRule="exact"/>
        <w:ind w:firstLine="600"/>
        <w:rPr>
          <w:rFonts w:eastAsia="仿宋_GB2312"/>
          <w:color w:val="auto"/>
          <w:sz w:val="32"/>
          <w:szCs w:val="30"/>
        </w:rPr>
      </w:pPr>
      <w:r>
        <w:rPr>
          <w:rFonts w:hint="eastAsia" w:eastAsia="仿宋_GB2312"/>
          <w:color w:val="auto"/>
          <w:sz w:val="32"/>
          <w:szCs w:val="30"/>
        </w:rPr>
        <w:t>创新</w:t>
      </w:r>
      <w:r>
        <w:rPr>
          <w:rFonts w:eastAsia="仿宋_GB2312"/>
          <w:color w:val="auto"/>
          <w:sz w:val="32"/>
          <w:szCs w:val="30"/>
        </w:rPr>
        <w:t xml:space="preserve"> </w:t>
      </w:r>
      <w:r>
        <w:rPr>
          <w:rFonts w:hint="eastAsia" w:eastAsia="仿宋_GB2312"/>
          <w:color w:val="auto"/>
          <w:sz w:val="32"/>
          <w:szCs w:val="30"/>
        </w:rPr>
        <w:t>体验</w:t>
      </w:r>
      <w:r>
        <w:rPr>
          <w:rFonts w:eastAsia="仿宋_GB2312"/>
          <w:color w:val="auto"/>
          <w:sz w:val="32"/>
          <w:szCs w:val="30"/>
        </w:rPr>
        <w:t xml:space="preserve"> </w:t>
      </w:r>
      <w:r>
        <w:rPr>
          <w:rFonts w:hint="eastAsia" w:eastAsia="仿宋_GB2312"/>
          <w:color w:val="auto"/>
          <w:sz w:val="32"/>
          <w:szCs w:val="30"/>
        </w:rPr>
        <w:t>快乐 成长</w:t>
      </w:r>
    </w:p>
    <w:p>
      <w:pPr>
        <w:spacing w:line="580" w:lineRule="exact"/>
        <w:ind w:firstLine="600"/>
        <w:rPr>
          <w:rFonts w:eastAsia="仿宋_GB2312"/>
          <w:color w:val="auto"/>
          <w:sz w:val="32"/>
          <w:szCs w:val="30"/>
        </w:rPr>
      </w:pPr>
      <w:r>
        <w:rPr>
          <w:rFonts w:eastAsia="黑体"/>
          <w:color w:val="auto"/>
          <w:sz w:val="32"/>
          <w:szCs w:val="30"/>
        </w:rPr>
        <w:t>三、组织机构</w:t>
      </w:r>
    </w:p>
    <w:p>
      <w:pPr>
        <w:spacing w:line="580" w:lineRule="exact"/>
        <w:ind w:firstLine="600"/>
        <w:rPr>
          <w:rFonts w:eastAsia="仿宋_GB2312"/>
          <w:color w:val="auto"/>
          <w:sz w:val="32"/>
          <w:szCs w:val="30"/>
        </w:rPr>
      </w:pPr>
      <w:r>
        <w:rPr>
          <w:rFonts w:eastAsia="仿宋_GB2312"/>
          <w:color w:val="auto"/>
          <w:sz w:val="32"/>
          <w:szCs w:val="30"/>
        </w:rPr>
        <w:t>主办单位：中山市科学技术协会   中山市教育和体育局</w:t>
      </w:r>
    </w:p>
    <w:p>
      <w:pPr>
        <w:spacing w:line="580" w:lineRule="exact"/>
        <w:ind w:firstLine="2265" w:firstLineChars="708"/>
        <w:rPr>
          <w:rFonts w:hint="eastAsia" w:eastAsia="仿宋_GB2312"/>
          <w:color w:val="auto"/>
          <w:sz w:val="32"/>
          <w:szCs w:val="30"/>
        </w:rPr>
      </w:pPr>
      <w:r>
        <w:rPr>
          <w:rFonts w:eastAsia="仿宋_GB2312"/>
          <w:color w:val="auto"/>
          <w:sz w:val="32"/>
          <w:szCs w:val="30"/>
        </w:rPr>
        <w:t>中山市科学技术局     共青团中山市委员会</w:t>
      </w:r>
    </w:p>
    <w:p>
      <w:pPr>
        <w:spacing w:line="580" w:lineRule="exact"/>
        <w:ind w:firstLine="2265" w:firstLineChars="708"/>
        <w:rPr>
          <w:rFonts w:hint="eastAsia" w:eastAsia="仿宋_GB2312"/>
          <w:color w:val="auto"/>
          <w:sz w:val="32"/>
          <w:szCs w:val="32"/>
        </w:rPr>
      </w:pPr>
      <w:r>
        <w:rPr>
          <w:rFonts w:hint="eastAsia" w:eastAsia="仿宋_GB2312"/>
          <w:color w:val="auto"/>
          <w:sz w:val="32"/>
          <w:szCs w:val="32"/>
        </w:rPr>
        <w:t>中山市精神文明建设办公室</w:t>
      </w:r>
    </w:p>
    <w:p>
      <w:pPr>
        <w:pStyle w:val="2"/>
        <w:spacing w:after="0"/>
        <w:ind w:left="0" w:leftChars="0" w:firstLine="2240" w:firstLineChars="700"/>
        <w:rPr>
          <w:rFonts w:hint="eastAsia"/>
          <w:highlight w:val="none"/>
        </w:rPr>
      </w:pPr>
      <w:r>
        <w:rPr>
          <w:rFonts w:hint="eastAsia" w:eastAsia="仿宋_GB2312"/>
          <w:color w:val="auto"/>
          <w:spacing w:val="0"/>
          <w:sz w:val="32"/>
          <w:szCs w:val="30"/>
          <w:highlight w:val="none"/>
        </w:rPr>
        <w:t>中山市关心下一代工作委员会</w:t>
      </w:r>
    </w:p>
    <w:p>
      <w:pPr>
        <w:spacing w:line="580" w:lineRule="exact"/>
        <w:ind w:firstLine="600"/>
        <w:rPr>
          <w:rFonts w:eastAsia="仿宋_GB2312"/>
          <w:color w:val="auto"/>
          <w:sz w:val="32"/>
          <w:szCs w:val="30"/>
        </w:rPr>
      </w:pPr>
      <w:r>
        <w:rPr>
          <w:rFonts w:hint="eastAsia" w:eastAsia="仿宋_GB2312"/>
          <w:color w:val="auto"/>
          <w:sz w:val="32"/>
          <w:szCs w:val="30"/>
        </w:rPr>
        <w:t>承办单位：中山科学馆</w:t>
      </w:r>
      <w:r>
        <w:rPr>
          <w:rFonts w:eastAsia="仿宋_GB2312"/>
          <w:color w:val="auto"/>
          <w:sz w:val="32"/>
          <w:szCs w:val="30"/>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2188" w:firstLineChars="684"/>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中山市古镇镇科学技术协会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2188" w:firstLineChars="684"/>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中山市古镇镇教育和体育事务中心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2188" w:firstLineChars="684"/>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中山市古镇镇工业信息和科技商务局</w:t>
      </w:r>
    </w:p>
    <w:p>
      <w:pPr>
        <w:spacing w:line="580" w:lineRule="exact"/>
        <w:ind w:firstLine="640" w:firstLineChars="200"/>
        <w:rPr>
          <w:rFonts w:eastAsia="黑体"/>
          <w:color w:val="auto"/>
          <w:sz w:val="32"/>
          <w:szCs w:val="30"/>
          <w:highlight w:val="none"/>
        </w:rPr>
      </w:pPr>
      <w:r>
        <w:rPr>
          <w:rFonts w:hint="eastAsia" w:eastAsia="黑体"/>
          <w:color w:val="auto"/>
          <w:sz w:val="32"/>
          <w:szCs w:val="30"/>
          <w:highlight w:val="none"/>
        </w:rPr>
        <w:t>四</w:t>
      </w:r>
      <w:r>
        <w:rPr>
          <w:rFonts w:eastAsia="黑体"/>
          <w:color w:val="auto"/>
          <w:sz w:val="32"/>
          <w:szCs w:val="30"/>
          <w:highlight w:val="none"/>
        </w:rPr>
        <w:t>、活动时间</w:t>
      </w:r>
    </w:p>
    <w:p>
      <w:pPr>
        <w:spacing w:line="580" w:lineRule="exact"/>
        <w:ind w:firstLine="640" w:firstLineChars="200"/>
        <w:rPr>
          <w:rFonts w:hint="eastAsia" w:eastAsia="仿宋_GB2312"/>
          <w:color w:val="auto"/>
          <w:sz w:val="32"/>
          <w:szCs w:val="30"/>
          <w:highlight w:val="none"/>
        </w:rPr>
      </w:pPr>
      <w:r>
        <w:rPr>
          <w:rFonts w:eastAsia="仿宋_GB2312"/>
          <w:color w:val="auto"/>
          <w:sz w:val="32"/>
          <w:szCs w:val="30"/>
          <w:highlight w:val="none"/>
        </w:rPr>
        <w:t>202</w:t>
      </w:r>
      <w:r>
        <w:rPr>
          <w:rFonts w:hint="eastAsia" w:eastAsia="仿宋_GB2312"/>
          <w:color w:val="auto"/>
          <w:sz w:val="32"/>
          <w:szCs w:val="30"/>
          <w:highlight w:val="none"/>
          <w:lang w:val="en-US" w:eastAsia="zh-CN"/>
        </w:rPr>
        <w:t>4</w:t>
      </w:r>
      <w:r>
        <w:rPr>
          <w:rFonts w:eastAsia="仿宋_GB2312"/>
          <w:color w:val="auto"/>
          <w:sz w:val="32"/>
          <w:szCs w:val="30"/>
          <w:highlight w:val="none"/>
        </w:rPr>
        <w:t>年1</w:t>
      </w:r>
      <w:r>
        <w:rPr>
          <w:rFonts w:hint="eastAsia" w:eastAsia="仿宋_GB2312"/>
          <w:color w:val="auto"/>
          <w:sz w:val="32"/>
          <w:szCs w:val="30"/>
          <w:highlight w:val="none"/>
          <w:lang w:val="en-US" w:eastAsia="zh-CN"/>
        </w:rPr>
        <w:t>1</w:t>
      </w:r>
      <w:r>
        <w:rPr>
          <w:rFonts w:eastAsia="仿宋_GB2312"/>
          <w:color w:val="auto"/>
          <w:sz w:val="32"/>
          <w:szCs w:val="30"/>
          <w:highlight w:val="none"/>
        </w:rPr>
        <w:t>月</w:t>
      </w:r>
      <w:r>
        <w:rPr>
          <w:rFonts w:hint="eastAsia" w:eastAsia="仿宋_GB2312"/>
          <w:color w:val="auto"/>
          <w:sz w:val="32"/>
          <w:szCs w:val="30"/>
          <w:highlight w:val="none"/>
          <w:lang w:val="en-US" w:eastAsia="zh-CN"/>
        </w:rPr>
        <w:t>—12月</w:t>
      </w:r>
    </w:p>
    <w:p>
      <w:pPr>
        <w:spacing w:line="580" w:lineRule="exact"/>
        <w:ind w:firstLine="640" w:firstLineChars="200"/>
        <w:rPr>
          <w:rFonts w:eastAsia="黑体"/>
          <w:color w:val="auto"/>
          <w:sz w:val="32"/>
          <w:szCs w:val="30"/>
        </w:rPr>
      </w:pPr>
      <w:r>
        <w:rPr>
          <w:rFonts w:hint="eastAsia" w:eastAsia="黑体"/>
          <w:color w:val="auto"/>
          <w:sz w:val="32"/>
          <w:szCs w:val="30"/>
        </w:rPr>
        <w:t>五</w:t>
      </w:r>
      <w:r>
        <w:rPr>
          <w:rFonts w:eastAsia="黑体"/>
          <w:color w:val="auto"/>
          <w:sz w:val="32"/>
          <w:szCs w:val="30"/>
        </w:rPr>
        <w:t>、活动地点</w:t>
      </w:r>
    </w:p>
    <w:p>
      <w:pPr>
        <w:spacing w:line="580" w:lineRule="exact"/>
        <w:ind w:firstLine="640" w:firstLineChars="200"/>
        <w:rPr>
          <w:rFonts w:eastAsia="仿宋_GB2312"/>
          <w:color w:val="auto"/>
          <w:sz w:val="32"/>
          <w:szCs w:val="32"/>
        </w:rPr>
      </w:pPr>
      <w:r>
        <w:rPr>
          <w:rFonts w:eastAsia="仿宋_GB2312"/>
          <w:color w:val="auto"/>
          <w:sz w:val="32"/>
          <w:szCs w:val="32"/>
        </w:rPr>
        <w:t>活动设主会场和分会场。主会场设</w:t>
      </w:r>
      <w:r>
        <w:rPr>
          <w:rFonts w:eastAsia="仿宋_GB2312"/>
          <w:color w:val="auto"/>
          <w:sz w:val="32"/>
          <w:szCs w:val="32"/>
          <w:highlight w:val="none"/>
        </w:rPr>
        <w:t>在</w:t>
      </w:r>
      <w:r>
        <w:rPr>
          <w:rFonts w:hint="eastAsia" w:eastAsia="仿宋_GB2312"/>
          <w:color w:val="auto"/>
          <w:sz w:val="32"/>
          <w:szCs w:val="32"/>
          <w:highlight w:val="none"/>
          <w:lang w:eastAsia="zh-CN"/>
        </w:rPr>
        <w:t>中山市光正实验学校</w:t>
      </w:r>
      <w:r>
        <w:rPr>
          <w:rFonts w:eastAsia="仿宋_GB2312"/>
          <w:color w:val="auto"/>
          <w:sz w:val="32"/>
          <w:szCs w:val="32"/>
          <w:highlight w:val="none"/>
        </w:rPr>
        <w:t>，分会场设在各镇街、</w:t>
      </w:r>
      <w:r>
        <w:rPr>
          <w:rFonts w:hint="eastAsia" w:eastAsia="仿宋_GB2312"/>
          <w:color w:val="auto"/>
          <w:sz w:val="32"/>
          <w:szCs w:val="32"/>
          <w:highlight w:val="none"/>
          <w:lang w:eastAsia="zh-CN"/>
        </w:rPr>
        <w:t>市各中小学校</w:t>
      </w:r>
      <w:r>
        <w:rPr>
          <w:rFonts w:hint="eastAsia" w:eastAsia="仿宋_GB2312"/>
          <w:color w:val="auto"/>
          <w:sz w:val="32"/>
          <w:szCs w:val="32"/>
          <w:lang w:eastAsia="zh-CN"/>
        </w:rPr>
        <w:t>等</w:t>
      </w:r>
      <w:r>
        <w:rPr>
          <w:rFonts w:eastAsia="仿宋_GB2312"/>
          <w:color w:val="auto"/>
          <w:sz w:val="32"/>
          <w:szCs w:val="32"/>
        </w:rPr>
        <w:t>。</w:t>
      </w:r>
    </w:p>
    <w:p>
      <w:pPr>
        <w:spacing w:line="580" w:lineRule="exact"/>
        <w:ind w:firstLine="640" w:firstLineChars="200"/>
        <w:rPr>
          <w:rFonts w:hint="eastAsia" w:eastAsia="黑体"/>
          <w:color w:val="auto"/>
          <w:sz w:val="32"/>
          <w:szCs w:val="30"/>
        </w:rPr>
      </w:pPr>
      <w:r>
        <w:rPr>
          <w:rFonts w:hint="eastAsia" w:eastAsia="黑体"/>
          <w:color w:val="auto"/>
          <w:sz w:val="32"/>
          <w:szCs w:val="30"/>
          <w:lang w:eastAsia="zh-CN"/>
        </w:rPr>
        <w:t>六</w:t>
      </w:r>
      <w:r>
        <w:rPr>
          <w:rFonts w:eastAsia="黑体"/>
          <w:color w:val="auto"/>
          <w:sz w:val="32"/>
          <w:szCs w:val="30"/>
        </w:rPr>
        <w:t>、</w:t>
      </w:r>
      <w:r>
        <w:rPr>
          <w:rFonts w:hint="eastAsia" w:eastAsia="黑体"/>
          <w:color w:val="auto"/>
          <w:sz w:val="32"/>
          <w:szCs w:val="30"/>
          <w:lang w:eastAsia="zh-CN"/>
        </w:rPr>
        <w:t>主场</w:t>
      </w:r>
      <w:r>
        <w:rPr>
          <w:rFonts w:eastAsia="黑体"/>
          <w:color w:val="auto"/>
          <w:sz w:val="32"/>
          <w:szCs w:val="30"/>
        </w:rPr>
        <w:t>活动内容</w:t>
      </w:r>
    </w:p>
    <w:p>
      <w:pPr>
        <w:spacing w:line="580" w:lineRule="exact"/>
        <w:ind w:firstLine="640" w:firstLineChars="200"/>
        <w:rPr>
          <w:rFonts w:eastAsia="楷体_GB2312"/>
          <w:b w:val="0"/>
          <w:bCs/>
          <w:color w:val="auto"/>
          <w:sz w:val="32"/>
          <w:szCs w:val="30"/>
        </w:rPr>
      </w:pPr>
      <w:r>
        <w:rPr>
          <w:rFonts w:eastAsia="楷体_GB2312"/>
          <w:b w:val="0"/>
          <w:bCs/>
          <w:color w:val="auto"/>
          <w:sz w:val="32"/>
          <w:szCs w:val="30"/>
        </w:rPr>
        <w:t>（</w:t>
      </w:r>
      <w:r>
        <w:rPr>
          <w:rFonts w:hint="eastAsia" w:eastAsia="楷体_GB2312"/>
          <w:b w:val="0"/>
          <w:bCs/>
          <w:color w:val="auto"/>
          <w:sz w:val="32"/>
          <w:szCs w:val="30"/>
          <w:lang w:eastAsia="zh-CN"/>
        </w:rPr>
        <w:t>一</w:t>
      </w:r>
      <w:r>
        <w:rPr>
          <w:rFonts w:eastAsia="楷体_GB2312"/>
          <w:b w:val="0"/>
          <w:bCs/>
          <w:color w:val="auto"/>
          <w:sz w:val="32"/>
          <w:szCs w:val="30"/>
        </w:rPr>
        <w:t>）第</w:t>
      </w:r>
      <w:r>
        <w:rPr>
          <w:rFonts w:hint="eastAsia" w:eastAsia="楷体_GB2312"/>
          <w:b w:val="0"/>
          <w:bCs/>
          <w:color w:val="auto"/>
          <w:sz w:val="32"/>
          <w:szCs w:val="30"/>
          <w:lang w:eastAsia="zh-CN"/>
        </w:rPr>
        <w:t>二十二</w:t>
      </w:r>
      <w:r>
        <w:rPr>
          <w:rFonts w:eastAsia="楷体_GB2312"/>
          <w:b w:val="0"/>
          <w:bCs/>
          <w:color w:val="auto"/>
          <w:sz w:val="32"/>
          <w:szCs w:val="30"/>
        </w:rPr>
        <w:t>届中山市青少年科技创新大赛</w:t>
      </w:r>
    </w:p>
    <w:p>
      <w:pPr>
        <w:spacing w:line="580" w:lineRule="exact"/>
        <w:ind w:firstLine="600"/>
        <w:rPr>
          <w:rFonts w:hint="default" w:eastAsia="仿宋_GB2312"/>
          <w:color w:val="auto"/>
          <w:sz w:val="32"/>
          <w:szCs w:val="30"/>
          <w:highlight w:val="none"/>
          <w:lang w:val="en-US" w:eastAsia="zh-CN"/>
        </w:rPr>
      </w:pPr>
      <w:r>
        <w:rPr>
          <w:rFonts w:eastAsia="仿宋_GB2312"/>
          <w:color w:val="auto"/>
          <w:sz w:val="32"/>
          <w:szCs w:val="30"/>
        </w:rPr>
        <w:t>时间</w:t>
      </w:r>
      <w:r>
        <w:rPr>
          <w:rFonts w:eastAsia="仿宋_GB2312"/>
          <w:color w:val="auto"/>
          <w:sz w:val="32"/>
          <w:szCs w:val="30"/>
          <w:highlight w:val="none"/>
        </w:rPr>
        <w:t>：</w:t>
      </w:r>
      <w:r>
        <w:rPr>
          <w:rFonts w:hint="eastAsia" w:eastAsia="仿宋_GB2312"/>
          <w:color w:val="auto"/>
          <w:sz w:val="32"/>
          <w:szCs w:val="30"/>
          <w:highlight w:val="none"/>
          <w:lang w:val="en-US" w:eastAsia="zh-CN"/>
        </w:rPr>
        <w:t>11月19日—25日（初评）</w:t>
      </w:r>
    </w:p>
    <w:p>
      <w:pPr>
        <w:spacing w:line="580" w:lineRule="exact"/>
        <w:ind w:firstLine="1548" w:firstLineChars="484"/>
        <w:rPr>
          <w:rFonts w:hint="eastAsia" w:eastAsia="仿宋_GB2312"/>
          <w:color w:val="auto"/>
          <w:sz w:val="32"/>
          <w:szCs w:val="30"/>
          <w:highlight w:val="none"/>
          <w:lang w:eastAsia="zh-CN"/>
        </w:rPr>
      </w:pPr>
      <w:r>
        <w:rPr>
          <w:rFonts w:hint="eastAsia" w:eastAsia="仿宋_GB2312"/>
          <w:color w:val="auto"/>
          <w:sz w:val="32"/>
          <w:szCs w:val="30"/>
          <w:highlight w:val="none"/>
        </w:rPr>
        <w:t>12月15日</w:t>
      </w:r>
      <w:r>
        <w:rPr>
          <w:rFonts w:hint="eastAsia" w:eastAsia="仿宋_GB2312"/>
          <w:color w:val="auto"/>
          <w:sz w:val="32"/>
          <w:szCs w:val="30"/>
          <w:highlight w:val="none"/>
          <w:lang w:eastAsia="zh-CN"/>
        </w:rPr>
        <w:t>（终评）</w:t>
      </w:r>
    </w:p>
    <w:p>
      <w:pPr>
        <w:spacing w:line="580" w:lineRule="exact"/>
        <w:ind w:left="0" w:leftChars="0" w:firstLine="640" w:firstLineChars="200"/>
        <w:rPr>
          <w:rFonts w:hint="eastAsia" w:eastAsia="仿宋_GB2312"/>
          <w:color w:val="auto"/>
          <w:sz w:val="32"/>
          <w:szCs w:val="30"/>
          <w:lang w:eastAsia="zh-CN"/>
        </w:rPr>
      </w:pPr>
      <w:r>
        <w:rPr>
          <w:rFonts w:eastAsia="仿宋_GB2312"/>
          <w:color w:val="auto"/>
          <w:sz w:val="32"/>
          <w:szCs w:val="30"/>
          <w:highlight w:val="none"/>
        </w:rPr>
        <w:t>内容：青少年科技创新</w:t>
      </w:r>
      <w:r>
        <w:rPr>
          <w:rFonts w:hint="eastAsia" w:eastAsia="仿宋_GB2312"/>
          <w:color w:val="auto"/>
          <w:sz w:val="32"/>
          <w:szCs w:val="30"/>
          <w:highlight w:val="none"/>
          <w:lang w:eastAsia="zh-CN"/>
        </w:rPr>
        <w:t>大赛分为青少年</w:t>
      </w:r>
      <w:r>
        <w:rPr>
          <w:rFonts w:hint="eastAsia" w:eastAsia="仿宋_GB2312"/>
          <w:color w:val="auto"/>
          <w:sz w:val="32"/>
          <w:szCs w:val="30"/>
          <w:lang w:eastAsia="zh-CN"/>
        </w:rPr>
        <w:t>科技创新成果项目竞赛和科技辅导员科技教育创新成果竞赛两部分。</w:t>
      </w:r>
    </w:p>
    <w:p>
      <w:pPr>
        <w:spacing w:line="580" w:lineRule="exact"/>
        <w:ind w:left="0" w:leftChars="0" w:firstLine="640" w:firstLineChars="200"/>
        <w:rPr>
          <w:rFonts w:hint="eastAsia" w:eastAsia="仿宋_GB2312"/>
          <w:color w:val="auto"/>
          <w:sz w:val="32"/>
          <w:szCs w:val="30"/>
          <w:lang w:val="en-US" w:eastAsia="zh-CN"/>
        </w:rPr>
      </w:pPr>
      <w:r>
        <w:rPr>
          <w:rFonts w:hint="eastAsia" w:eastAsia="仿宋_GB2312"/>
          <w:color w:val="auto"/>
          <w:sz w:val="32"/>
          <w:szCs w:val="30"/>
          <w:lang w:val="en-US" w:eastAsia="zh-CN"/>
        </w:rPr>
        <w:t>青少年科技创新成果竞赛项目（发明创造作品与科学研究论文）是创新大赛活动的主体内容，是指在科技实践活动中以及研究性学习过程中产生的发明创造作品、工程设计作品和科学研究论文等。分为小学、初中、高中（含职业学校）3个组进行竞赛。</w:t>
      </w:r>
    </w:p>
    <w:p>
      <w:pPr>
        <w:spacing w:line="580" w:lineRule="exact"/>
        <w:ind w:left="0" w:leftChars="0" w:firstLine="640" w:firstLineChars="200"/>
        <w:rPr>
          <w:rFonts w:hint="eastAsia"/>
          <w:lang w:eastAsia="zh-CN"/>
        </w:rPr>
      </w:pPr>
      <w:r>
        <w:rPr>
          <w:rFonts w:hint="eastAsia" w:eastAsia="仿宋_GB2312"/>
          <w:color w:val="auto"/>
          <w:sz w:val="32"/>
          <w:szCs w:val="30"/>
          <w:lang w:val="en-US" w:eastAsia="zh-CN"/>
        </w:rPr>
        <w:t>科技辅导员科技教育创新成果竞赛项目分为科教制作类和科教方案类。科教制作类项目分为科技发明类和科教制作类，是由科技辅导员本人设计或改进的为科技教育教学服务的教具、仪器、设备等。科教方案类项目分为科技教育教学类项目（科学课等）和科技教育活动类项目，是由科技辅导员本人设计撰写的科技教育活动或教学的预设方案。</w:t>
      </w:r>
    </w:p>
    <w:p>
      <w:pPr>
        <w:spacing w:line="580" w:lineRule="exact"/>
        <w:ind w:left="0" w:leftChars="0" w:firstLine="640" w:firstLineChars="200"/>
        <w:rPr>
          <w:rFonts w:hint="eastAsia" w:eastAsia="仿宋_GB2312"/>
          <w:color w:val="auto"/>
          <w:sz w:val="32"/>
          <w:szCs w:val="30"/>
          <w:highlight w:val="none"/>
          <w:lang w:eastAsia="zh-CN"/>
        </w:rPr>
      </w:pPr>
      <w:r>
        <w:rPr>
          <w:rFonts w:hint="eastAsia" w:eastAsia="仿宋_GB2312"/>
          <w:color w:val="auto"/>
          <w:sz w:val="32"/>
          <w:szCs w:val="30"/>
          <w:highlight w:val="none"/>
          <w:lang w:val="en-US" w:eastAsia="zh-CN"/>
        </w:rPr>
        <w:t>比赛面向全市中、小学师生，全程采取线上评审形式，初评以审阅申报材料为主，终评采用专家观看展示视频，查阅展板和初评材料相结合的方式进行，并结合初评成绩确定项目所获奖项。本次竞赛一等奖获得者将择优推荐参加广东省青少年科技创新大赛。</w:t>
      </w:r>
    </w:p>
    <w:p>
      <w:pPr>
        <w:spacing w:line="580" w:lineRule="exact"/>
        <w:ind w:left="17" w:leftChars="8" w:firstLine="611" w:firstLineChars="191"/>
        <w:jc w:val="left"/>
        <w:rPr>
          <w:rFonts w:hint="default" w:ascii="Times New Roman" w:hAnsi="Times New Roman" w:eastAsia="楷体_GB2312" w:cs="Times New Roman"/>
          <w:b w:val="0"/>
          <w:bCs/>
          <w:color w:val="auto"/>
          <w:sz w:val="32"/>
          <w:szCs w:val="30"/>
        </w:rPr>
      </w:pPr>
      <w:r>
        <w:rPr>
          <w:rFonts w:hint="default" w:ascii="Times New Roman" w:hAnsi="Times New Roman" w:eastAsia="楷体_GB2312" w:cs="Times New Roman"/>
          <w:b w:val="0"/>
          <w:bCs/>
          <w:color w:val="auto"/>
          <w:sz w:val="32"/>
          <w:szCs w:val="30"/>
        </w:rPr>
        <w:t>（</w:t>
      </w:r>
      <w:r>
        <w:rPr>
          <w:rFonts w:hint="eastAsia" w:ascii="Times New Roman" w:hAnsi="Times New Roman" w:eastAsia="楷体_GB2312" w:cs="Times New Roman"/>
          <w:b w:val="0"/>
          <w:bCs/>
          <w:color w:val="auto"/>
          <w:sz w:val="32"/>
          <w:szCs w:val="30"/>
          <w:lang w:eastAsia="zh-CN"/>
        </w:rPr>
        <w:t>二</w:t>
      </w:r>
      <w:r>
        <w:rPr>
          <w:rFonts w:hint="default" w:ascii="Times New Roman" w:hAnsi="Times New Roman" w:eastAsia="楷体_GB2312" w:cs="Times New Roman"/>
          <w:b w:val="0"/>
          <w:bCs/>
          <w:color w:val="auto"/>
          <w:sz w:val="32"/>
          <w:szCs w:val="30"/>
        </w:rPr>
        <w:t>）</w:t>
      </w:r>
      <w:r>
        <w:rPr>
          <w:rFonts w:hint="default" w:ascii="Times New Roman" w:hAnsi="Times New Roman" w:eastAsia="楷体_GB2312" w:cs="Times New Roman"/>
          <w:b w:val="0"/>
          <w:bCs/>
          <w:color w:val="auto"/>
          <w:sz w:val="32"/>
          <w:szCs w:val="30"/>
          <w:lang w:eastAsia="zh-CN"/>
        </w:rPr>
        <w:t>202</w:t>
      </w:r>
      <w:r>
        <w:rPr>
          <w:rFonts w:hint="eastAsia" w:ascii="Times New Roman" w:hAnsi="Times New Roman" w:eastAsia="楷体_GB2312" w:cs="Times New Roman"/>
          <w:b w:val="0"/>
          <w:bCs/>
          <w:color w:val="auto"/>
          <w:sz w:val="32"/>
          <w:szCs w:val="30"/>
          <w:lang w:val="en-US" w:eastAsia="zh-CN"/>
        </w:rPr>
        <w:t>4</w:t>
      </w:r>
      <w:r>
        <w:rPr>
          <w:rFonts w:hint="default" w:ascii="Times New Roman" w:hAnsi="Times New Roman" w:eastAsia="楷体_GB2312" w:cs="Times New Roman"/>
          <w:b w:val="0"/>
          <w:bCs/>
          <w:color w:val="auto"/>
          <w:sz w:val="32"/>
          <w:szCs w:val="30"/>
          <w:lang w:eastAsia="zh-CN"/>
        </w:rPr>
        <w:t>年中山市青少年趣味科技竞赛</w:t>
      </w:r>
    </w:p>
    <w:p>
      <w:pPr>
        <w:spacing w:line="580" w:lineRule="exact"/>
        <w:ind w:firstLine="600"/>
        <w:rPr>
          <w:rFonts w:hint="default" w:ascii="Times New Roman" w:hAnsi="Times New Roman" w:eastAsia="仿宋_GB2312" w:cs="Times New Roman"/>
          <w:b w:val="0"/>
          <w:bCs w:val="0"/>
          <w:color w:val="auto"/>
          <w:sz w:val="32"/>
          <w:szCs w:val="30"/>
        </w:rPr>
      </w:pPr>
      <w:r>
        <w:rPr>
          <w:rFonts w:eastAsia="仿宋_GB2312"/>
          <w:color w:val="auto"/>
          <w:sz w:val="32"/>
          <w:szCs w:val="30"/>
        </w:rPr>
        <w:t>时间：</w:t>
      </w:r>
      <w:r>
        <w:rPr>
          <w:rFonts w:hint="eastAsia" w:ascii="Times New Roman" w:hAnsi="Times New Roman" w:eastAsia="仿宋_GB2312" w:cs="Times New Roman"/>
          <w:b w:val="0"/>
          <w:bCs w:val="0"/>
          <w:color w:val="auto"/>
          <w:sz w:val="32"/>
          <w:szCs w:val="30"/>
          <w:highlight w:val="none"/>
          <w:lang w:val="en-US" w:eastAsia="zh-CN"/>
        </w:rPr>
        <w:t>11月30日</w:t>
      </w:r>
    </w:p>
    <w:p>
      <w:pPr>
        <w:spacing w:line="580" w:lineRule="exact"/>
        <w:ind w:firstLine="600"/>
        <w:rPr>
          <w:rFonts w:hint="eastAsia" w:ascii="Times New Roman" w:hAnsi="Times New Roman" w:eastAsia="仿宋_GB2312"/>
          <w:color w:val="000000"/>
          <w:sz w:val="32"/>
          <w:szCs w:val="32"/>
          <w:lang w:val="en-US" w:eastAsia="zh-CN"/>
        </w:rPr>
      </w:pPr>
      <w:r>
        <w:rPr>
          <w:rFonts w:eastAsia="仿宋_GB2312"/>
          <w:color w:val="auto"/>
          <w:sz w:val="32"/>
          <w:szCs w:val="30"/>
        </w:rPr>
        <w:t>地点：</w:t>
      </w:r>
      <w:r>
        <w:rPr>
          <w:rFonts w:hint="eastAsia" w:ascii="Times New Roman" w:hAnsi="Times New Roman" w:eastAsia="仿宋_GB2312"/>
          <w:color w:val="000000"/>
          <w:sz w:val="32"/>
          <w:szCs w:val="32"/>
          <w:highlight w:val="none"/>
          <w:lang w:eastAsia="zh-CN"/>
        </w:rPr>
        <w:t>中山市光正实验学校</w:t>
      </w:r>
    </w:p>
    <w:p>
      <w:pPr>
        <w:spacing w:line="600" w:lineRule="exact"/>
        <w:ind w:firstLine="640" w:firstLineChars="200"/>
        <w:jc w:val="left"/>
        <w:rPr>
          <w:rFonts w:hint="eastAsia" w:eastAsia="仿宋_GB2312"/>
          <w:color w:val="auto"/>
          <w:sz w:val="32"/>
          <w:szCs w:val="32"/>
          <w:lang w:eastAsia="zh-CN"/>
        </w:rPr>
      </w:pPr>
      <w:r>
        <w:rPr>
          <w:rFonts w:hint="eastAsia" w:eastAsia="仿宋_GB2312"/>
          <w:color w:val="auto"/>
          <w:sz w:val="32"/>
          <w:szCs w:val="30"/>
          <w:lang w:eastAsia="zh-CN"/>
        </w:rPr>
        <w:t>内容</w:t>
      </w:r>
      <w:r>
        <w:rPr>
          <w:rFonts w:eastAsia="仿宋_GB2312"/>
          <w:color w:val="auto"/>
          <w:sz w:val="32"/>
          <w:szCs w:val="30"/>
        </w:rPr>
        <w:t>：</w:t>
      </w:r>
      <w:r>
        <w:rPr>
          <w:rFonts w:hint="eastAsia" w:eastAsia="仿宋_GB2312"/>
          <w:color w:val="auto"/>
          <w:sz w:val="32"/>
          <w:szCs w:val="30"/>
          <w:lang w:val="en-US" w:eastAsia="zh-CN"/>
        </w:rPr>
        <w:t>青少年趣味竞赛</w:t>
      </w:r>
      <w:r>
        <w:rPr>
          <w:rFonts w:hint="eastAsia" w:eastAsia="仿宋_GB2312"/>
          <w:color w:val="auto"/>
          <w:sz w:val="32"/>
          <w:szCs w:val="30"/>
          <w:lang w:eastAsia="zh-CN"/>
        </w:rPr>
        <w:t>分为科技实践能力挑战赛、七巧板创意绘画暨港澳青少年邀请赛</w:t>
      </w:r>
      <w:r>
        <w:rPr>
          <w:rFonts w:hint="eastAsia" w:eastAsia="仿宋_GB2312"/>
          <w:color w:val="auto"/>
          <w:sz w:val="32"/>
          <w:szCs w:val="30"/>
          <w:lang w:val="en-US" w:eastAsia="zh-CN"/>
        </w:rPr>
        <w:t>和</w:t>
      </w:r>
      <w:r>
        <w:rPr>
          <w:rFonts w:hint="eastAsia" w:eastAsia="仿宋_GB2312"/>
          <w:color w:val="auto"/>
          <w:sz w:val="32"/>
          <w:szCs w:val="30"/>
          <w:lang w:eastAsia="zh-CN"/>
        </w:rPr>
        <w:t>青少年科技实践活动</w:t>
      </w:r>
      <w:r>
        <w:rPr>
          <w:rFonts w:hint="eastAsia" w:eastAsia="仿宋_GB2312"/>
          <w:color w:val="auto"/>
          <w:sz w:val="32"/>
          <w:szCs w:val="30"/>
          <w:lang w:val="en-US" w:eastAsia="zh-CN"/>
        </w:rPr>
        <w:t>竞赛三部分</w:t>
      </w:r>
      <w:r>
        <w:rPr>
          <w:rFonts w:hint="eastAsia" w:eastAsia="仿宋_GB2312"/>
          <w:color w:val="auto"/>
          <w:sz w:val="32"/>
          <w:szCs w:val="30"/>
          <w:lang w:eastAsia="zh-CN"/>
        </w:rPr>
        <w:t>。</w:t>
      </w:r>
    </w:p>
    <w:p>
      <w:pPr>
        <w:spacing w:line="600" w:lineRule="exact"/>
        <w:ind w:firstLine="640" w:firstLineChars="200"/>
        <w:jc w:val="left"/>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科技实践能力挑战赛</w:t>
      </w:r>
      <w:r>
        <w:rPr>
          <w:rFonts w:hint="eastAsia" w:ascii="Times New Roman" w:hAnsi="Times New Roman" w:eastAsia="仿宋_GB2312"/>
          <w:color w:val="000000"/>
          <w:sz w:val="32"/>
          <w:szCs w:val="32"/>
        </w:rPr>
        <w:t>是融动手与动脑、科普与艺术于一体</w:t>
      </w:r>
      <w:r>
        <w:rPr>
          <w:rFonts w:hint="eastAsia" w:ascii="Times New Roman" w:hAnsi="Times New Roman" w:eastAsia="仿宋_GB2312"/>
          <w:color w:val="000000"/>
          <w:sz w:val="32"/>
          <w:szCs w:val="32"/>
          <w:lang w:eastAsia="zh-CN"/>
        </w:rPr>
        <w:t>的</w:t>
      </w:r>
      <w:r>
        <w:rPr>
          <w:rFonts w:hint="eastAsia" w:ascii="Times New Roman" w:hAnsi="Times New Roman" w:eastAsia="仿宋_GB2312"/>
          <w:color w:val="000000"/>
          <w:sz w:val="32"/>
          <w:szCs w:val="32"/>
        </w:rPr>
        <w:t>全市青少年科技活动</w:t>
      </w:r>
      <w:r>
        <w:rPr>
          <w:rFonts w:hint="eastAsia" w:ascii="Times New Roman" w:hAnsi="Times New Roman" w:eastAsia="仿宋_GB2312"/>
          <w:color w:val="000000"/>
          <w:sz w:val="32"/>
          <w:szCs w:val="32"/>
          <w:lang w:eastAsia="zh-CN"/>
        </w:rPr>
        <w:t>。本届比赛主题为“木牛流马”，木牛流马为三国时期蜀汉丞相诸葛亮发明的运输工具，分为木牛与流马。比赛要求学生充分运用杠杆原理，结合使用现代工具，完成木牛流马模型的设计、制作和调试，并测试模型的运行能力。比赛</w:t>
      </w:r>
      <w:r>
        <w:rPr>
          <w:rFonts w:hint="eastAsia" w:ascii="Times New Roman" w:hAnsi="Times New Roman" w:eastAsia="仿宋_GB2312"/>
          <w:color w:val="000000"/>
          <w:sz w:val="32"/>
          <w:szCs w:val="32"/>
        </w:rPr>
        <w:t>设小学、初中和高中三个组别</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以团队方式完成，每支队伍由2名选手和1名辅导老师组成。</w:t>
      </w:r>
    </w:p>
    <w:p>
      <w:pPr>
        <w:spacing w:line="600" w:lineRule="exact"/>
        <w:ind w:firstLine="640" w:firstLineChars="200"/>
        <w:jc w:val="left"/>
        <w:rPr>
          <w:rFonts w:hint="eastAsia"/>
          <w:lang w:val="en-US" w:eastAsia="zh-CN"/>
        </w:rPr>
      </w:pPr>
      <w:r>
        <w:rPr>
          <w:rFonts w:hint="eastAsia" w:ascii="Times New Roman" w:hAnsi="Times New Roman" w:eastAsia="仿宋_GB2312"/>
          <w:color w:val="000000"/>
          <w:sz w:val="32"/>
          <w:szCs w:val="32"/>
          <w:lang w:val="en-US" w:eastAsia="zh-CN"/>
        </w:rPr>
        <w:t>七巧板创意绘画暨港澳青少年邀请赛是对接省直机关工委、省教育系统关工委、省科协关工委联合主办的广东青少年科技七巧板创意制作竞赛和港澳青少年邀请赛等两项赛事。由学生独立进入比赛场地，围绕竞赛主题“科技强国有我”利用七巧板器材进行现场创作作画。要求每幅作品需运用拼搭七巧板，结合美术形式添加合适的图案背景等进行创作。</w:t>
      </w:r>
    </w:p>
    <w:p>
      <w:pPr>
        <w:spacing w:line="600" w:lineRule="exact"/>
        <w:ind w:firstLine="640" w:firstLineChars="200"/>
        <w:jc w:val="left"/>
        <w:rPr>
          <w:rFonts w:hint="eastAsia" w:ascii="Times New Roman" w:hAnsi="Times New Roman" w:eastAsia="仿宋_GB2312"/>
          <w:color w:val="000000"/>
          <w:sz w:val="32"/>
          <w:szCs w:val="32"/>
          <w:lang w:val="en-US" w:eastAsia="zh-CN"/>
        </w:rPr>
      </w:pPr>
      <w:r>
        <w:rPr>
          <w:rFonts w:hint="eastAsia" w:eastAsia="仿宋_GB2312"/>
          <w:color w:val="auto"/>
          <w:sz w:val="32"/>
          <w:szCs w:val="30"/>
          <w:lang w:eastAsia="zh-CN"/>
        </w:rPr>
        <w:t>科技实践能力挑战赛、七巧板创意绘画暨港澳青少年邀请赛</w:t>
      </w:r>
      <w:r>
        <w:rPr>
          <w:rFonts w:hint="eastAsia" w:eastAsia="仿宋_GB2312"/>
          <w:color w:val="auto"/>
          <w:sz w:val="32"/>
          <w:szCs w:val="30"/>
          <w:lang w:val="en-US" w:eastAsia="zh-CN"/>
        </w:rPr>
        <w:t>两项赛事的</w:t>
      </w:r>
      <w:r>
        <w:rPr>
          <w:rFonts w:hint="eastAsia" w:ascii="Times New Roman" w:hAnsi="Times New Roman" w:eastAsia="仿宋_GB2312"/>
          <w:color w:val="000000"/>
          <w:sz w:val="32"/>
          <w:szCs w:val="32"/>
          <w:lang w:val="en-US" w:eastAsia="zh-CN"/>
        </w:rPr>
        <w:t>优胜者将推荐参加2025年广东省科协文博杯科技实践能力挑战赛和广东青少年科技七巧板创意制作竞赛活动。</w:t>
      </w:r>
    </w:p>
    <w:p>
      <w:pPr>
        <w:spacing w:line="600" w:lineRule="exact"/>
        <w:ind w:firstLine="640" w:firstLineChars="200"/>
        <w:jc w:val="left"/>
        <w:rPr>
          <w:rFonts w:hint="eastAsia"/>
        </w:rPr>
      </w:pPr>
      <w:r>
        <w:rPr>
          <w:rFonts w:hint="eastAsia" w:eastAsia="仿宋_GB2312"/>
          <w:color w:val="auto"/>
          <w:sz w:val="32"/>
          <w:szCs w:val="30"/>
          <w:lang w:eastAsia="zh-CN"/>
        </w:rPr>
        <w:t>青少年科技实践活动</w:t>
      </w:r>
      <w:r>
        <w:rPr>
          <w:rFonts w:hint="eastAsia" w:eastAsia="仿宋_GB2312"/>
          <w:color w:val="auto"/>
          <w:sz w:val="32"/>
          <w:szCs w:val="30"/>
          <w:lang w:val="en-US" w:eastAsia="zh-CN"/>
        </w:rPr>
        <w:t>竞赛</w:t>
      </w:r>
      <w:r>
        <w:rPr>
          <w:rFonts w:hint="eastAsia" w:ascii="Times New Roman" w:hAnsi="Times New Roman" w:eastAsia="仿宋_GB2312"/>
          <w:color w:val="000000"/>
          <w:sz w:val="32"/>
          <w:szCs w:val="32"/>
          <w:lang w:val="en-US" w:eastAsia="zh-CN"/>
        </w:rPr>
        <w:t>是青少年以小组、班级或学校等组织形式，围绕某一主题在课外活动、研究性学习或社会实践活动中开展的具有一定教育目的和科普意义的综合性、群体性科技实践活动。以学校为单位参赛，比赛面向全市小学生，以团队方式完成，参赛团队由若干名学生和1—3名辅导老师组成。</w:t>
      </w:r>
    </w:p>
    <w:p>
      <w:pPr>
        <w:spacing w:line="600" w:lineRule="exact"/>
        <w:ind w:firstLine="640" w:firstLineChars="200"/>
        <w:jc w:val="left"/>
        <w:rPr>
          <w:rFonts w:hint="eastAsia" w:eastAsia="仿宋_GB2312"/>
          <w:color w:val="auto"/>
          <w:sz w:val="32"/>
          <w:szCs w:val="30"/>
          <w:highlight w:val="none"/>
          <w:lang w:val="en-US" w:eastAsia="zh-CN"/>
        </w:rPr>
      </w:pPr>
      <w:r>
        <w:rPr>
          <w:rFonts w:hint="eastAsia" w:ascii="Times New Roman" w:hAnsi="Times New Roman" w:eastAsia="仿宋_GB2312"/>
          <w:color w:val="000000"/>
          <w:sz w:val="32"/>
          <w:szCs w:val="32"/>
          <w:highlight w:val="none"/>
          <w:lang w:eastAsia="zh-CN"/>
        </w:rPr>
        <w:t>以上主场活动的具体要求将由大赛组委会办公室另行通知。</w:t>
      </w:r>
      <w:r>
        <w:rPr>
          <w:rFonts w:hint="eastAsia" w:eastAsia="仿宋_GB2312"/>
          <w:color w:val="auto"/>
          <w:sz w:val="32"/>
          <w:szCs w:val="30"/>
          <w:highlight w:val="none"/>
          <w:lang w:val="en-US" w:eastAsia="zh-CN"/>
        </w:rPr>
        <w:t xml:space="preserve"> </w:t>
      </w:r>
    </w:p>
    <w:p>
      <w:pPr>
        <w:spacing w:line="540" w:lineRule="exact"/>
        <w:ind w:left="0" w:leftChars="0" w:firstLine="640" w:firstLineChars="200"/>
        <w:rPr>
          <w:rFonts w:hint="eastAsia" w:eastAsia="黑体"/>
          <w:color w:val="auto"/>
          <w:sz w:val="32"/>
          <w:szCs w:val="30"/>
          <w:lang w:val="en-US" w:eastAsia="zh-CN"/>
        </w:rPr>
      </w:pPr>
      <w:r>
        <w:rPr>
          <w:rFonts w:hint="eastAsia" w:eastAsia="黑体"/>
          <w:color w:val="auto"/>
          <w:sz w:val="32"/>
          <w:szCs w:val="30"/>
          <w:lang w:eastAsia="zh-CN"/>
        </w:rPr>
        <w:t>七</w:t>
      </w:r>
      <w:r>
        <w:rPr>
          <w:rFonts w:eastAsia="黑体"/>
          <w:color w:val="auto"/>
          <w:sz w:val="32"/>
          <w:szCs w:val="30"/>
        </w:rPr>
        <w:t>、活动要求</w:t>
      </w:r>
      <w:r>
        <w:rPr>
          <w:rFonts w:hint="eastAsia" w:eastAsia="黑体"/>
          <w:color w:val="auto"/>
          <w:sz w:val="32"/>
          <w:szCs w:val="30"/>
          <w:lang w:val="en-US" w:eastAsia="zh-CN"/>
        </w:rPr>
        <w:t xml:space="preserve"> </w:t>
      </w:r>
    </w:p>
    <w:p>
      <w:pPr>
        <w:spacing w:line="580" w:lineRule="exact"/>
        <w:ind w:firstLine="600"/>
        <w:rPr>
          <w:rFonts w:eastAsia="仿宋_GB2312"/>
          <w:bCs/>
          <w:snapToGrid w:val="0"/>
          <w:color w:val="auto"/>
          <w:spacing w:val="6"/>
          <w:sz w:val="32"/>
          <w:szCs w:val="30"/>
          <w:highlight w:val="none"/>
        </w:rPr>
      </w:pPr>
      <w:r>
        <w:rPr>
          <w:rFonts w:hint="eastAsia" w:ascii="楷体_GB2312" w:hAnsi="楷体_GB2312" w:eastAsia="楷体_GB2312" w:cs="楷体_GB2312"/>
          <w:color w:val="auto"/>
          <w:sz w:val="32"/>
          <w:szCs w:val="30"/>
          <w:highlight w:val="none"/>
          <w:lang w:eastAsia="zh-CN"/>
        </w:rPr>
        <w:t>（一）</w:t>
      </w:r>
      <w:r>
        <w:rPr>
          <w:rFonts w:hint="eastAsia" w:ascii="楷体_GB2312" w:hAnsi="楷体_GB2312" w:eastAsia="楷体_GB2312" w:cs="楷体_GB2312"/>
          <w:color w:val="auto"/>
          <w:sz w:val="32"/>
          <w:szCs w:val="30"/>
          <w:highlight w:val="none"/>
        </w:rPr>
        <w:t>新闻宣传。</w:t>
      </w:r>
      <w:r>
        <w:rPr>
          <w:rFonts w:hint="eastAsia" w:eastAsia="仿宋_GB2312"/>
          <w:color w:val="auto"/>
          <w:sz w:val="32"/>
          <w:szCs w:val="30"/>
          <w:highlight w:val="none"/>
        </w:rPr>
        <w:t>活动期间</w:t>
      </w:r>
      <w:r>
        <w:rPr>
          <w:rFonts w:eastAsia="仿宋_GB2312"/>
          <w:color w:val="auto"/>
          <w:sz w:val="32"/>
          <w:szCs w:val="30"/>
          <w:highlight w:val="none"/>
        </w:rPr>
        <w:t>邀请</w:t>
      </w:r>
      <w:r>
        <w:rPr>
          <w:rFonts w:eastAsia="仿宋_GB2312"/>
          <w:bCs/>
          <w:snapToGrid w:val="0"/>
          <w:color w:val="auto"/>
          <w:spacing w:val="6"/>
          <w:sz w:val="32"/>
          <w:szCs w:val="30"/>
          <w:highlight w:val="none"/>
        </w:rPr>
        <w:t>中山日报、中山广播电视台和广东科技报等省、市媒体参与，全面宣传报道，提高青少年</w:t>
      </w:r>
      <w:r>
        <w:rPr>
          <w:rFonts w:eastAsia="仿宋_GB2312"/>
          <w:color w:val="auto"/>
          <w:sz w:val="32"/>
          <w:szCs w:val="30"/>
          <w:highlight w:val="none"/>
        </w:rPr>
        <w:t>科普活动周</w:t>
      </w:r>
      <w:r>
        <w:rPr>
          <w:rFonts w:eastAsia="仿宋_GB2312"/>
          <w:bCs/>
          <w:snapToGrid w:val="0"/>
          <w:color w:val="auto"/>
          <w:spacing w:val="6"/>
          <w:sz w:val="32"/>
          <w:szCs w:val="30"/>
          <w:highlight w:val="none"/>
        </w:rPr>
        <w:t>影响力。</w:t>
      </w:r>
      <w:r>
        <w:rPr>
          <w:rFonts w:hint="eastAsia" w:eastAsia="仿宋_GB2312"/>
          <w:bCs/>
          <w:snapToGrid w:val="0"/>
          <w:color w:val="auto"/>
          <w:spacing w:val="6"/>
          <w:sz w:val="32"/>
          <w:szCs w:val="30"/>
          <w:highlight w:val="none"/>
        </w:rPr>
        <w:t>同时</w:t>
      </w:r>
      <w:r>
        <w:rPr>
          <w:rFonts w:hint="eastAsia" w:eastAsia="仿宋_GB2312"/>
          <w:bCs/>
          <w:snapToGrid w:val="0"/>
          <w:color w:val="auto"/>
          <w:spacing w:val="6"/>
          <w:sz w:val="32"/>
          <w:szCs w:val="30"/>
          <w:highlight w:val="none"/>
          <w:lang w:eastAsia="zh-CN"/>
        </w:rPr>
        <w:t>邀请中山</w:t>
      </w:r>
      <w:r>
        <w:rPr>
          <w:rFonts w:hint="eastAsia" w:eastAsia="仿宋_GB2312"/>
          <w:bCs/>
          <w:snapToGrid w:val="0"/>
          <w:color w:val="auto"/>
          <w:spacing w:val="6"/>
          <w:sz w:val="32"/>
          <w:szCs w:val="30"/>
          <w:highlight w:val="none"/>
          <w:lang w:val="en-US" w:eastAsia="zh-CN"/>
        </w:rPr>
        <w:t>+</w:t>
      </w:r>
      <w:r>
        <w:rPr>
          <w:rFonts w:hint="eastAsia" w:eastAsia="仿宋_GB2312"/>
          <w:bCs/>
          <w:snapToGrid w:val="0"/>
          <w:color w:val="auto"/>
          <w:spacing w:val="6"/>
          <w:sz w:val="32"/>
          <w:szCs w:val="30"/>
          <w:highlight w:val="none"/>
        </w:rPr>
        <w:t>等新媒体对活动</w:t>
      </w:r>
      <w:r>
        <w:rPr>
          <w:rFonts w:hint="eastAsia" w:eastAsia="仿宋_GB2312"/>
          <w:bCs/>
          <w:snapToGrid w:val="0"/>
          <w:color w:val="auto"/>
          <w:spacing w:val="6"/>
          <w:sz w:val="32"/>
          <w:szCs w:val="30"/>
          <w:highlight w:val="none"/>
          <w:lang w:eastAsia="zh-CN"/>
        </w:rPr>
        <w:t>进行</w:t>
      </w:r>
      <w:r>
        <w:rPr>
          <w:rFonts w:hint="eastAsia" w:eastAsia="仿宋_GB2312"/>
          <w:bCs/>
          <w:snapToGrid w:val="0"/>
          <w:color w:val="auto"/>
          <w:spacing w:val="6"/>
          <w:sz w:val="32"/>
          <w:szCs w:val="30"/>
          <w:highlight w:val="none"/>
        </w:rPr>
        <w:t>报道。</w:t>
      </w:r>
    </w:p>
    <w:p>
      <w:pPr>
        <w:spacing w:line="580" w:lineRule="exact"/>
        <w:ind w:firstLine="600"/>
        <w:rPr>
          <w:rFonts w:eastAsia="仿宋_GB2312"/>
          <w:bCs/>
          <w:snapToGrid w:val="0"/>
          <w:color w:val="auto"/>
          <w:spacing w:val="6"/>
          <w:sz w:val="32"/>
          <w:szCs w:val="30"/>
          <w:highlight w:val="none"/>
        </w:rPr>
      </w:pPr>
      <w:r>
        <w:rPr>
          <w:rFonts w:hint="eastAsia" w:ascii="楷体_GB2312" w:hAnsi="楷体_GB2312" w:eastAsia="楷体_GB2312" w:cs="楷体_GB2312"/>
          <w:bCs/>
          <w:snapToGrid w:val="0"/>
          <w:color w:val="auto"/>
          <w:spacing w:val="6"/>
          <w:sz w:val="32"/>
          <w:szCs w:val="30"/>
          <w:highlight w:val="none"/>
        </w:rPr>
        <w:t>（</w:t>
      </w:r>
      <w:r>
        <w:rPr>
          <w:rFonts w:hint="eastAsia" w:ascii="楷体_GB2312" w:hAnsi="楷体_GB2312" w:eastAsia="楷体_GB2312" w:cs="楷体_GB2312"/>
          <w:bCs/>
          <w:snapToGrid w:val="0"/>
          <w:color w:val="auto"/>
          <w:spacing w:val="6"/>
          <w:sz w:val="32"/>
          <w:szCs w:val="30"/>
          <w:highlight w:val="none"/>
          <w:lang w:eastAsia="zh-CN"/>
        </w:rPr>
        <w:t>二</w:t>
      </w:r>
      <w:r>
        <w:rPr>
          <w:rFonts w:hint="eastAsia" w:ascii="楷体_GB2312" w:hAnsi="楷体_GB2312" w:eastAsia="楷体_GB2312" w:cs="楷体_GB2312"/>
          <w:bCs/>
          <w:snapToGrid w:val="0"/>
          <w:color w:val="auto"/>
          <w:spacing w:val="6"/>
          <w:sz w:val="32"/>
          <w:szCs w:val="30"/>
          <w:highlight w:val="none"/>
        </w:rPr>
        <w:t>）营造氛围。</w:t>
      </w:r>
      <w:r>
        <w:rPr>
          <w:rFonts w:eastAsia="仿宋_GB2312"/>
          <w:bCs/>
          <w:snapToGrid w:val="0"/>
          <w:color w:val="auto"/>
          <w:spacing w:val="6"/>
          <w:sz w:val="32"/>
          <w:szCs w:val="30"/>
          <w:highlight w:val="none"/>
        </w:rPr>
        <w:t>利用电子屏和悬挂横幅等形式宣传青少年</w:t>
      </w:r>
      <w:r>
        <w:rPr>
          <w:rFonts w:eastAsia="仿宋_GB2312"/>
          <w:color w:val="auto"/>
          <w:sz w:val="32"/>
          <w:szCs w:val="30"/>
          <w:highlight w:val="none"/>
        </w:rPr>
        <w:t>科普活动周各项</w:t>
      </w:r>
      <w:r>
        <w:rPr>
          <w:rFonts w:eastAsia="仿宋_GB2312"/>
          <w:bCs/>
          <w:snapToGrid w:val="0"/>
          <w:color w:val="auto"/>
          <w:spacing w:val="6"/>
          <w:sz w:val="32"/>
          <w:szCs w:val="30"/>
          <w:highlight w:val="none"/>
        </w:rPr>
        <w:t>活动。在中山科协网、</w:t>
      </w:r>
      <w:r>
        <w:rPr>
          <w:rFonts w:hint="eastAsia" w:eastAsia="仿宋_GB2312"/>
          <w:bCs/>
          <w:snapToGrid w:val="0"/>
          <w:color w:val="auto"/>
          <w:spacing w:val="6"/>
          <w:sz w:val="32"/>
          <w:szCs w:val="30"/>
          <w:highlight w:val="none"/>
          <w:lang w:eastAsia="zh-CN"/>
        </w:rPr>
        <w:t>“科普中山”微信</w:t>
      </w:r>
      <w:r>
        <w:rPr>
          <w:rFonts w:hint="eastAsia" w:eastAsia="仿宋_GB2312"/>
          <w:bCs/>
          <w:snapToGrid w:val="0"/>
          <w:color w:val="auto"/>
          <w:spacing w:val="6"/>
          <w:sz w:val="32"/>
          <w:szCs w:val="30"/>
          <w:highlight w:val="none"/>
        </w:rPr>
        <w:t>公众号</w:t>
      </w:r>
      <w:r>
        <w:rPr>
          <w:rFonts w:hint="eastAsia" w:eastAsia="仿宋_GB2312"/>
          <w:bCs/>
          <w:snapToGrid w:val="0"/>
          <w:color w:val="auto"/>
          <w:spacing w:val="6"/>
          <w:sz w:val="32"/>
          <w:szCs w:val="30"/>
          <w:highlight w:val="none"/>
          <w:lang w:eastAsia="zh-CN"/>
        </w:rPr>
        <w:t>、中山青年公众号等对</w:t>
      </w:r>
      <w:r>
        <w:rPr>
          <w:rFonts w:eastAsia="仿宋_GB2312"/>
          <w:bCs/>
          <w:snapToGrid w:val="0"/>
          <w:color w:val="auto"/>
          <w:spacing w:val="6"/>
          <w:sz w:val="32"/>
          <w:szCs w:val="30"/>
          <w:highlight w:val="none"/>
        </w:rPr>
        <w:t>青少年</w:t>
      </w:r>
      <w:r>
        <w:rPr>
          <w:rFonts w:eastAsia="仿宋_GB2312"/>
          <w:color w:val="auto"/>
          <w:sz w:val="32"/>
          <w:szCs w:val="30"/>
          <w:highlight w:val="none"/>
        </w:rPr>
        <w:t>科普活动周</w:t>
      </w:r>
      <w:r>
        <w:rPr>
          <w:rFonts w:eastAsia="仿宋_GB2312"/>
          <w:bCs/>
          <w:snapToGrid w:val="0"/>
          <w:color w:val="auto"/>
          <w:spacing w:val="6"/>
          <w:sz w:val="32"/>
          <w:szCs w:val="30"/>
          <w:highlight w:val="none"/>
        </w:rPr>
        <w:t>活动</w:t>
      </w:r>
      <w:r>
        <w:rPr>
          <w:rFonts w:hint="eastAsia" w:eastAsia="仿宋_GB2312"/>
          <w:bCs/>
          <w:snapToGrid w:val="0"/>
          <w:color w:val="auto"/>
          <w:spacing w:val="6"/>
          <w:sz w:val="32"/>
          <w:szCs w:val="30"/>
          <w:highlight w:val="none"/>
          <w:lang w:eastAsia="zh-CN"/>
        </w:rPr>
        <w:t>进行</w:t>
      </w:r>
      <w:r>
        <w:rPr>
          <w:rFonts w:eastAsia="仿宋_GB2312"/>
          <w:bCs/>
          <w:snapToGrid w:val="0"/>
          <w:color w:val="auto"/>
          <w:spacing w:val="6"/>
          <w:sz w:val="32"/>
          <w:szCs w:val="30"/>
          <w:highlight w:val="none"/>
        </w:rPr>
        <w:t>全面跟踪报道。</w:t>
      </w:r>
    </w:p>
    <w:p>
      <w:pPr>
        <w:spacing w:line="580" w:lineRule="exact"/>
        <w:ind w:firstLine="600"/>
        <w:rPr>
          <w:rFonts w:hint="eastAsia" w:eastAsia="黑体"/>
          <w:color w:val="auto"/>
          <w:sz w:val="32"/>
          <w:szCs w:val="30"/>
          <w:highlight w:val="none"/>
        </w:rPr>
      </w:pPr>
      <w:r>
        <w:rPr>
          <w:rFonts w:hint="eastAsia" w:ascii="楷体_GB2312" w:hAnsi="楷体_GB2312" w:eastAsia="楷体_GB2312" w:cs="楷体_GB2312"/>
          <w:color w:val="auto"/>
          <w:sz w:val="32"/>
          <w:szCs w:val="30"/>
          <w:highlight w:val="none"/>
        </w:rPr>
        <w:t>（</w:t>
      </w:r>
      <w:r>
        <w:rPr>
          <w:rFonts w:hint="eastAsia" w:ascii="楷体_GB2312" w:hAnsi="楷体_GB2312" w:eastAsia="楷体_GB2312" w:cs="楷体_GB2312"/>
          <w:color w:val="auto"/>
          <w:sz w:val="32"/>
          <w:szCs w:val="30"/>
          <w:highlight w:val="none"/>
          <w:lang w:eastAsia="zh-CN"/>
        </w:rPr>
        <w:t>三</w:t>
      </w:r>
      <w:r>
        <w:rPr>
          <w:rFonts w:hint="eastAsia" w:ascii="楷体_GB2312" w:hAnsi="楷体_GB2312" w:eastAsia="楷体_GB2312" w:cs="楷体_GB2312"/>
          <w:color w:val="auto"/>
          <w:sz w:val="32"/>
          <w:szCs w:val="30"/>
          <w:highlight w:val="none"/>
        </w:rPr>
        <w:t>）组织协调。</w:t>
      </w:r>
      <w:r>
        <w:rPr>
          <w:rFonts w:eastAsia="仿宋_GB2312"/>
          <w:color w:val="auto"/>
          <w:sz w:val="32"/>
          <w:szCs w:val="30"/>
          <w:highlight w:val="none"/>
        </w:rPr>
        <w:t>青少年科普活动周在</w:t>
      </w:r>
      <w:r>
        <w:rPr>
          <w:rFonts w:hint="eastAsia" w:eastAsia="仿宋_GB2312"/>
          <w:color w:val="auto"/>
          <w:sz w:val="32"/>
          <w:szCs w:val="30"/>
          <w:highlight w:val="none"/>
          <w:lang w:eastAsia="zh-CN"/>
        </w:rPr>
        <w:t>全市</w:t>
      </w:r>
      <w:r>
        <w:rPr>
          <w:rFonts w:eastAsia="仿宋_GB2312"/>
          <w:color w:val="auto"/>
          <w:sz w:val="32"/>
          <w:szCs w:val="30"/>
          <w:highlight w:val="none"/>
        </w:rPr>
        <w:t>同步开展，由组委会办公室统一组织主会场</w:t>
      </w:r>
      <w:r>
        <w:rPr>
          <w:rFonts w:hint="eastAsia" w:eastAsia="仿宋_GB2312"/>
          <w:color w:val="auto"/>
          <w:sz w:val="32"/>
          <w:szCs w:val="30"/>
          <w:highlight w:val="none"/>
          <w:lang w:eastAsia="zh-CN"/>
        </w:rPr>
        <w:t>活动</w:t>
      </w:r>
      <w:r>
        <w:rPr>
          <w:rFonts w:eastAsia="仿宋_GB2312"/>
          <w:color w:val="auto"/>
          <w:sz w:val="32"/>
          <w:szCs w:val="30"/>
          <w:highlight w:val="none"/>
        </w:rPr>
        <w:t>，</w:t>
      </w:r>
      <w:r>
        <w:rPr>
          <w:rFonts w:eastAsia="仿宋_GB2312"/>
          <w:color w:val="auto"/>
          <w:sz w:val="32"/>
          <w:szCs w:val="32"/>
          <w:highlight w:val="none"/>
        </w:rPr>
        <w:t>各镇街、市</w:t>
      </w:r>
      <w:r>
        <w:rPr>
          <w:rFonts w:hint="eastAsia" w:eastAsia="仿宋_GB2312"/>
          <w:color w:val="auto"/>
          <w:sz w:val="32"/>
          <w:szCs w:val="32"/>
          <w:highlight w:val="none"/>
          <w:lang w:eastAsia="zh-CN"/>
        </w:rPr>
        <w:t>各有关学校</w:t>
      </w:r>
      <w:r>
        <w:rPr>
          <w:rFonts w:eastAsia="仿宋_GB2312"/>
          <w:color w:val="auto"/>
          <w:sz w:val="32"/>
          <w:szCs w:val="30"/>
          <w:highlight w:val="none"/>
        </w:rPr>
        <w:t>活动部分可自行组织实施。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F54D0"/>
    <w:rsid w:val="70DF5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2024-11-04T01:20:00Z</dcterms:created>
  <dc:creator>高彦</dc:creator>
  <cp:lastModifiedBy>高彦</cp:lastModifiedBy>
  <dcterms:modified xsi:type="dcterms:W3CDTF">2024-11-04T01:21:48Z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178D3D0FAF1647A58F6DF8A55677FF12</vt:lpwstr>
  </property>
</Properties>
</file>