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34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rPr>
          <w:rFonts w:hint="eastAsia" w:ascii="Times New Roman" w:hAnsi="Times New Roman"/>
          <w:b/>
          <w:bCs/>
          <w:spacing w:val="-6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/>
          <w:b/>
          <w:bCs/>
          <w:spacing w:val="-6"/>
          <w:kern w:val="0"/>
          <w:sz w:val="44"/>
          <w:szCs w:val="44"/>
          <w:lang w:val="en-US" w:eastAsia="zh-CN"/>
        </w:rPr>
        <w:t>2022年中山市科普教育基地复核名单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中山气象科普馆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中山泉林大河文体旅游发展有限公司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中山市树木园（林业科学研究所）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中山市中医院科普教育基地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中山市帆鲨水族有限公司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哈工大机器人（中山）有限公司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中山国防教育训练基地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中山科学馆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中山市多宝动植物医药科技有限公司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中山市三乡镇有孔虫雕塑园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咀香园健康食品（中山）有限公司（咀香园（中山）食育文化科普教育基地）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广东伍玖伍生命健康安全体验教育基地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中国养蜂学会蜜蜂博物馆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中山市公安消防培训教育基地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中山市博爱医院儿童保健中心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中山市东河水利枢纽工程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中山市海枣椰风景园林工程有限公司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横栏镇三沙花木科普园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中山市技师学院科普协会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中山市红十字会培训中心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中山市叠泉生态园有限公司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中山火炬水务有限公司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中山火炬开发区医院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中山市菊花文化促进会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中山市人民医院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中山市神湾镇锦洪果场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中山食品进出口有限公司开心农场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中山市詹园文化传播有限公司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中山市公安消防支队三角大队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中山市东区“无毒空间”青少年毒品预防教育展馆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广东钜豪照明电器有限公司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中山市欣圃生态农场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紫马岭动物园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  <w:t>中山市电信“互联网+基地”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right="0" w:rightChars="0" w:firstLine="708" w:firstLineChars="200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pacing w:val="17"/>
          <w:sz w:val="32"/>
          <w:szCs w:val="32"/>
          <w:highlight w:val="none"/>
          <w:lang w:val="en-US" w:eastAsia="zh-CN"/>
        </w:rPr>
      </w:pPr>
    </w:p>
    <w:p>
      <w:pPr>
        <w:widowControl/>
        <w:spacing w:line="34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widowControl/>
        <w:spacing w:line="34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widowControl/>
        <w:spacing w:line="34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211" w:right="1531" w:bottom="187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-371475</wp:posOffset>
              </wp:positionV>
              <wp:extent cx="828040" cy="511175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040" cy="511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9.25pt;height:40.25pt;width:65.2pt;mso-position-horizontal:outside;mso-position-horizontal-relative:margin;z-index:251659264;mso-width-relative:page;mso-height-relative:page;" filled="f" stroked="f" coordsize="21600,21600" o:gfxdata="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ktkavWAAAABwEAAA8AAAAAAAAAAQAgAAAAIgAAAGRycy9kb3du&#10;cmV2LnhtbFBLAQIUABQAAAAIAIdO4kDZb+UTyAEAAI8DAAAOAAAAAAAAAAEAIAAAACUBAABkcnMv&#10;ZTJvRG9jLnhtbFBLBQYAAAAABgAGAFkBAABfBQAAAAA=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napToGrid w:val="0"/>
                      <w:rPr>
                        <w:rFonts w:ascii="Times New Roman" w:hAnsi="Times New Roman"/>
                        <w:sz w:val="30"/>
                        <w:szCs w:val="30"/>
                      </w:rPr>
                    </w:pPr>
                    <w:r>
                      <w:rPr>
                        <w:rFonts w:hint="eastAsia" w:ascii="Times New Roman" w:hAnsi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Times New Roman" w:hAnsi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5489F"/>
    <w:rsid w:val="0B15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11"/>
    <w:qFormat/>
    <w:uiPriority w:val="99"/>
    <w:pPr>
      <w:jc w:val="both"/>
    </w:pPr>
    <w:rPr>
      <w:rFonts w:ascii="仿宋_GB2312" w:hAnsi="宋体" w:eastAsia="Calibri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中山市科学技术协会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2022-11-04T01:55:00Z</dcterms:created>
  <dc:creator>高彦</dc:creator>
  <cp:lastModifiedBy>高彦</cp:lastModifiedBy>
  <dcterms:modified xsi:type="dcterms:W3CDTF">2022-11-04T01:56:41Z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E112D7965DA04EAF9CB26247DD5AE7B9</vt:lpwstr>
  </property>
</Properties>
</file>